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浙江长征职业技术学院</w:t>
      </w:r>
    </w:p>
    <w:p>
      <w:pPr>
        <w:spacing w:line="48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2018年招聘岗位及要求</w:t>
      </w:r>
    </w:p>
    <w:tbl>
      <w:tblPr>
        <w:tblStyle w:val="7"/>
        <w:tblW w:w="9705" w:type="dxa"/>
        <w:jc w:val="center"/>
        <w:tblInd w:w="54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558"/>
        <w:gridCol w:w="851"/>
        <w:gridCol w:w="5770"/>
        <w:gridCol w:w="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教务处处长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本科</w:t>
            </w:r>
            <w:bookmarkStart w:id="1" w:name="_GoBack"/>
            <w:bookmarkEnd w:id="1"/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本科及以上学历且具有副教授及以上职称，了解高等院校的教育教学工作，有5年以上高等教育教学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管理工作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；具有良好的政治素质，有较强的组织协调能力、管理经验和决策水平。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网络中心主任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本科及以上学历，具有计算机等相关学科的学习背景；熟悉校园信息化建设及管理工作；具有良好的思想政治素养和服务意识。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学生处副处长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本科及以上学历；具有三年及以上高校学生管理工作经验，熟悉学生工作的相关政策、法规；爱岗敬业、求真务实、工作责任心强，具有全局观念和服务意识，注重团队协作，具有较强的奉献精神。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总务处副处长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本科及以上学历；熟悉高校总务处工作，具有较强的工作计划性和执行力，具有较丰富的管理经验；爱岗敬业、求真务实、工作责任心强，具有全局观念和服务意识，注重团队协作，具有较强的奉献精神。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系主任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本科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科及以上学历且具有副教授及以上职称，具有经济管理相关学科的学习和教学背景；了解高等院校的教育教学工作，有5年以上高等教育教学经历；具有良好的政治素质，学风端正，有较强的组织协调能力、管理经验和决策水平。</w:t>
            </w:r>
          </w:p>
          <w:p>
            <w:pPr>
              <w:spacing w:line="500" w:lineRule="exact"/>
              <w:ind w:firstLine="480" w:firstLineChars="20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金融、财务管理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热爱教育事业，财务管理、证券与期货、金融等专业硕士毕业；副高以上职称学历可放宽至本科；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有企业实践工作经验者优先。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热爱教育事业，会计学、统计学等专业硕士毕业；副高以上职称学历可放宽至本科；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有企业实践工作经验者优先。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商务数据分析与应用专业教师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热爱教育事业，数学、运筹学或统计学专业电子商务方向毕业，副教授以上职称学历可放宽。师德高尚、教学科研能力强，有企业工作经历者优先。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电子商务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、移动商务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热爱教育事业，电子商务相关专业硕士毕业，副高以上职称学历可放宽至本科，有一定教学科研能力；有电子商务专业工作经验者优先。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市场营销专业教师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热爱教育事业，市场营销专业毕业，副教授以上职称学历可放宽至本科，有一定教学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建筑工程管理专业教师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热爱教育事业，建筑施工技术、建筑工程管理、土木工程、工程造价等专业毕业，中级以上职称学历可放宽至本科；有企业工作经历者优先。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725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建筑装饰工程技术教师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热爱教育事业，建筑学或土木工程专业毕业，建筑学、城市规划、建筑历史及理论等领域研究方向，中级以上职称学历可放宽至本科；有企业工作经历者优先。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1225" w:hRule="atLeast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国际经济与贸易专业教师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热爱教育事业，有较强的团队领导能力和教学科研能力，教学经验丰富，有跨境电商相关工作经历者优先。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计算机相关专业教师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热爱教育事业，师德高尚，副教授以上职称可放宽学历至本科；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软件技术专业、计算机应用技术专业、计算机信息管理专业，大数据相关专业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毕业；有一定的教学科研能力；有企业工作经历优先。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汽车电子技术专业教师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设计制造及自动化、车辆工程、机电一体化等相关专业硕士毕业，副教授职称学历可放宽至本科；能承担汽车车身结构、汽车构造与使用、汽车底盘构造与维修、汽车检测技术等相关理论课程及汽车发动机、底盘拆装实训等课程，有企业经历及相关职业资格证书者优先考虑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工业机器人技术专业教师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热爱教育事业，师德高尚；副高以上职称学历可放宽至本科；电气工程、自动化、检测技术类专业毕业，有一定教学科研能力；有企业工作经历优先。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物联网技术专业教师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副高以上职称学历可放宽到本科，嵌入式开发、传感技术等相关背景，有企业工作经历优先。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教学秘书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爱岗位，工作积极细致；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经济管理类专业本科及以上学历；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有良好的学习能力和独立工作能力；有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教学管理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相关工作经验者优先 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若干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热爱教育事业，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中共党员；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本科及以上学历毕业，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体育、艺术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专业毕业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除外；有学生管理工作经历或大学期间担任过学生干部经历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学生处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热爱岗位，工作积极细致；有良好的学习能力和独立工作能力；有相关工作经验者优先 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档案管理员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档案管理等相关专业毕业；有较强的文字组织能力；有相关工作经历优先。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办公室科员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本科及以上学历，具有中文、管理等相关学科的学习背景；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财务处科员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会计等相关专业毕业，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具有良好的思想政治素养和服务意识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，有会计相关工作经历者优先。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实训中心科员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字媒体技术、计算机科学与技术、电子信息技术、网络技术等相关专业本科以上学历；责任心强，勤奋好学，善于沟通；熟练掌握计算机应用基本技能，掌握电器设备维修基本通用技能；熟悉多媒体教学设备具备类型、用途和操作知识，熟悉计算机网络技术知识；掌握视频和音乐编辑制作软件类型、用途等知识，具备AdobeAfterEffect 、 adobepremiereaudition等视频编辑制作软件操作使用技能。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jc w:val="center"/>
        </w:trPr>
        <w:tc>
          <w:tcPr>
            <w:tcW w:w="2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医生</w:t>
            </w:r>
          </w:p>
        </w:tc>
        <w:tc>
          <w:tcPr>
            <w:tcW w:w="5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中专</w:t>
            </w:r>
          </w:p>
        </w:tc>
        <w:tc>
          <w:tcPr>
            <w:tcW w:w="5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热爱卫生事业，有较强的事业心和责任感，具有良好的职业道德，品行端正，无违法乱纪行为。</w:t>
            </w:r>
          </w:p>
        </w:tc>
      </w:tr>
    </w:tbl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bookmarkStart w:id="0" w:name="3"/>
      <w:bookmarkEnd w:id="0"/>
      <w:r>
        <w:rPr>
          <w:rFonts w:ascii="宋体" w:hAnsi="宋体" w:eastAsia="宋体" w:cs="宋体"/>
          <w:b/>
          <w:bCs/>
          <w:kern w:val="0"/>
          <w:sz w:val="28"/>
          <w:szCs w:val="28"/>
        </w:rPr>
        <w:t>联系人：</w:t>
      </w:r>
      <w:r>
        <w:rPr>
          <w:rFonts w:ascii="宋体" w:hAnsi="宋体" w:eastAsia="宋体" w:cs="宋体"/>
          <w:kern w:val="0"/>
          <w:sz w:val="28"/>
          <w:szCs w:val="28"/>
        </w:rPr>
        <w:t>吴老师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、章老师</w:t>
      </w:r>
      <w:r>
        <w:rPr>
          <w:rFonts w:ascii="宋体" w:hAnsi="宋体" w:eastAsia="宋体" w:cs="宋体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电话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：85076658、85076616   </w:t>
      </w:r>
    </w:p>
    <w:p>
      <w:pPr>
        <w:widowControl/>
        <w:spacing w:before="100" w:beforeAutospacing="1" w:after="100" w:afterAutospacing="1" w:line="56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应聘者请将个人简历发至招聘邮箱</w:t>
      </w:r>
      <w:r>
        <w:fldChar w:fldCharType="begin"/>
      </w:r>
      <w:r>
        <w:instrText xml:space="preserve"> HYPERLINK "mailto:rs@zjczxy.cn" </w:instrText>
      </w:r>
      <w:r>
        <w:fldChar w:fldCharType="separate"/>
      </w:r>
      <w:r>
        <w:rPr>
          <w:rStyle w:val="6"/>
          <w:rFonts w:hint="eastAsia" w:ascii="宋体" w:hAnsi="宋体" w:eastAsia="宋体" w:cs="宋体"/>
          <w:kern w:val="0"/>
          <w:sz w:val="28"/>
          <w:szCs w:val="28"/>
        </w:rPr>
        <w:t>rs@zjczxy.cn</w:t>
      </w:r>
      <w:r>
        <w:rPr>
          <w:rStyle w:val="6"/>
          <w:rFonts w:hint="eastAsia" w:ascii="宋体" w:hAnsi="宋体" w:eastAsia="宋体" w:cs="宋体"/>
          <w:kern w:val="0"/>
          <w:sz w:val="28"/>
          <w:szCs w:val="28"/>
        </w:rPr>
        <w:fldChar w:fldCharType="end"/>
      </w:r>
    </w:p>
    <w:p>
      <w:pPr>
        <w:spacing w:line="480" w:lineRule="auto"/>
        <w:rPr>
          <w:rFonts w:asciiTheme="majorEastAsia" w:hAnsiTheme="majorEastAsia" w:eastAsia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3CD"/>
    <w:rsid w:val="000243DD"/>
    <w:rsid w:val="00323157"/>
    <w:rsid w:val="00346BC2"/>
    <w:rsid w:val="0038599A"/>
    <w:rsid w:val="00695967"/>
    <w:rsid w:val="007F4DE8"/>
    <w:rsid w:val="008419DD"/>
    <w:rsid w:val="00A41021"/>
    <w:rsid w:val="00A574D7"/>
    <w:rsid w:val="00A943CD"/>
    <w:rsid w:val="00B650DE"/>
    <w:rsid w:val="00B962CE"/>
    <w:rsid w:val="00C05595"/>
    <w:rsid w:val="00CB7ACE"/>
    <w:rsid w:val="00E52551"/>
    <w:rsid w:val="00F957CE"/>
    <w:rsid w:val="00FE6B25"/>
    <w:rsid w:val="032222C4"/>
    <w:rsid w:val="0E096006"/>
    <w:rsid w:val="19701CDB"/>
    <w:rsid w:val="2A363C6F"/>
    <w:rsid w:val="616F4B7B"/>
    <w:rsid w:val="63CC26CA"/>
    <w:rsid w:val="6703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290</Words>
  <Characters>1658</Characters>
  <Lines>13</Lines>
  <Paragraphs>3</Paragraphs>
  <ScaleCrop>false</ScaleCrop>
  <LinksUpToDate>false</LinksUpToDate>
  <CharactersWithSpaces>1945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2017-06-19T07:14:00Z</dcterms:created>
  <dc:creator>Sky123.Org</dc:creator>
  <cp:lastModifiedBy>Administrator</cp:lastModifiedBy>
  <cp:lastPrinted>2018-03-07T00:46:00Z</cp:lastPrinted>
  <dcterms:modified xsi:type="dcterms:W3CDTF">2018-04-17T06:24:01Z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